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/>
          <w:b/>
          <w:szCs w:val="28"/>
        </w:rPr>
      </w:pPr>
      <w:r>
        <w:rPr>
          <w:rFonts w:hint="eastAsia" w:ascii="宋体" w:hAnsi="宋体"/>
          <w:b/>
          <w:szCs w:val="28"/>
          <w:lang w:eastAsia="zh-CN"/>
        </w:rPr>
        <w:t>大唐卫士</w:t>
      </w:r>
      <w:r>
        <w:rPr>
          <w:rFonts w:hint="eastAsia" w:ascii="宋体" w:hAnsi="宋体"/>
          <w:b/>
          <w:szCs w:val="28"/>
        </w:rPr>
        <w:t>机柜</w:t>
      </w:r>
    </w:p>
    <w:tbl>
      <w:tblPr>
        <w:tblStyle w:val="7"/>
        <w:tblW w:w="8834" w:type="dxa"/>
        <w:jc w:val="center"/>
        <w:tblInd w:w="10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2120"/>
        <w:gridCol w:w="1711"/>
        <w:gridCol w:w="339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设备编号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T8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-8842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设备名称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42U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服务器</w:t>
            </w:r>
            <w:r>
              <w:rPr>
                <w:rFonts w:hint="eastAsia" w:ascii="宋体" w:hAnsi="宋体"/>
                <w:color w:val="000000"/>
                <w:sz w:val="24"/>
              </w:rPr>
              <w:t>机柜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EDED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指标项目</w:t>
            </w:r>
          </w:p>
        </w:tc>
        <w:tc>
          <w:tcPr>
            <w:tcW w:w="7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EDED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机柜标准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42</w:t>
            </w:r>
            <w:r>
              <w:rPr>
                <w:rFonts w:hint="eastAsia"/>
                <w:sz w:val="24"/>
              </w:rPr>
              <w:t>U</w:t>
            </w:r>
            <w:r>
              <w:rPr>
                <w:rFonts w:hint="eastAsia"/>
                <w:sz w:val="24"/>
                <w:lang w:val="en-US" w:eastAsia="zh-CN"/>
              </w:rPr>
              <w:t>19寸</w:t>
            </w:r>
            <w:r>
              <w:rPr>
                <w:rFonts w:hint="eastAsia"/>
                <w:sz w:val="24"/>
              </w:rPr>
              <w:t>标准</w:t>
            </w:r>
            <w:r>
              <w:rPr>
                <w:rFonts w:hint="eastAsia"/>
                <w:sz w:val="24"/>
                <w:lang w:eastAsia="zh-CN"/>
              </w:rPr>
              <w:t>网络服务器机柜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支持的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行业标准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冷轧钢材质、脱脂静电喷塑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机柜配置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机架安装工具包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04" w:type="dxa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其他配置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万向轮</w:t>
            </w:r>
            <w:r>
              <w:rPr>
                <w:rFonts w:hint="eastAsia"/>
                <w:sz w:val="24"/>
                <w:lang w:val="en-US" w:eastAsia="zh-CN"/>
              </w:rPr>
              <w:t>*4，托盘*3，风扇*4,6位PDU电源*1，豪华理线槽*2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高度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cs="Arial"/>
                <w:sz w:val="24"/>
                <w:lang w:val="en-US" w:eastAsia="zh-CN"/>
              </w:rPr>
              <w:t>2000</w:t>
            </w:r>
            <w:r>
              <w:rPr>
                <w:rFonts w:ascii="宋体" w:hAnsi="宋体" w:cs="Arial"/>
                <w:sz w:val="24"/>
              </w:rPr>
              <w:t>mm</w:t>
            </w:r>
            <w:r>
              <w:rPr>
                <w:rStyle w:val="6"/>
                <w:rFonts w:ascii="宋体" w:hAnsi="宋体" w:cs="Arial"/>
                <w:vanish/>
                <w:color w:val="CCCCCC"/>
                <w:sz w:val="24"/>
              </w:rPr>
              <w:t>纠错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宽度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cs="Arial"/>
                <w:sz w:val="24"/>
                <w:lang w:val="en-US" w:eastAsia="zh-CN"/>
              </w:rPr>
              <w:t>800</w:t>
            </w:r>
            <w:r>
              <w:rPr>
                <w:rFonts w:ascii="宋体" w:hAnsi="宋体" w:cs="Arial"/>
                <w:sz w:val="24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深度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cs="Arial"/>
                <w:sz w:val="24"/>
                <w:lang w:val="en-US" w:eastAsia="zh-CN"/>
              </w:rPr>
              <w:t>800</w:t>
            </w:r>
            <w:r>
              <w:rPr>
                <w:rFonts w:ascii="宋体" w:hAnsi="宋体" w:cs="Arial"/>
                <w:sz w:val="24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颜色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 w:cs="Arial"/>
                <w:sz w:val="24"/>
              </w:rPr>
              <w:t>黑色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标准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符合ANSI/EIA RS-310-D、IEC297-2、DIN41491；PART1、DIN41494；PART7、GB/T3047.2- 92标准；兼容ETSI标准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门及门锁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Arial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sz w:val="24"/>
                <w:lang w:eastAsia="zh-CN"/>
              </w:rPr>
              <w:t>前后散热网门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材料及工艺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left"/>
              <w:rPr>
                <w:rFonts w:hint="eastAsia"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 xml:space="preserve">整个工艺采用高精度数控设备生产，带通风孔前门，高密度网孔后门，SPCC优质冷轧钢板，立柱:2.0mm，表面喷沙，脱脂，防火锈  </w:t>
            </w:r>
            <w:r>
              <w:rPr>
                <w:rStyle w:val="6"/>
                <w:rFonts w:ascii="宋体" w:hAnsi="宋体" w:cs="Arial"/>
                <w:vanish/>
                <w:color w:val="CCCCCC"/>
                <w:sz w:val="24"/>
              </w:rPr>
              <w:t>纠错</w:t>
            </w:r>
            <w:r>
              <w:rPr>
                <w:rFonts w:ascii="宋体" w:hAnsi="宋体" w:cs="Arial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8" w:hRule="atLeast"/>
          <w:jc w:val="center"/>
        </w:trPr>
        <w:tc>
          <w:tcPr>
            <w:tcW w:w="16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lang w:val="en-US" w:eastAsia="zh-CN"/>
              </w:rPr>
              <w:t>图片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left"/>
              <w:rPr>
                <w:rFonts w:hint="eastAsia" w:ascii="宋体" w:hAnsi="宋体" w:eastAsia="宋体" w:cs="Arial"/>
                <w:sz w:val="24"/>
                <w:lang w:eastAsia="zh-CN"/>
              </w:rPr>
            </w:pPr>
            <w:r>
              <w:rPr>
                <w:rFonts w:hint="eastAsia" w:ascii="宋体" w:hAnsi="宋体" w:eastAsia="宋体" w:cs="Arial"/>
                <w:sz w:val="24"/>
                <w:lang w:eastAsia="zh-CN"/>
              </w:rPr>
              <w:drawing>
                <wp:inline distT="0" distB="0" distL="114300" distR="114300">
                  <wp:extent cx="3658235" cy="3658235"/>
                  <wp:effectExtent l="0" t="0" r="18415" b="18415"/>
                  <wp:docPr id="1" name="图片 1" descr="T1-8842主图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T1-8842主图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8235" cy="3658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393065" cy="237490"/>
          <wp:effectExtent l="0" t="0" r="6985" b="10160"/>
          <wp:docPr id="2" name="图片 2" descr="大唐卫士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大唐卫士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3065" cy="237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黑体" w:hAnsi="黑体" w:eastAsia="黑体" w:cs="黑体"/>
        <w:sz w:val="13"/>
        <w:szCs w:val="20"/>
        <w:lang w:eastAsia="zh-CN"/>
      </w:rPr>
      <w:t>服务热线：</w:t>
    </w:r>
    <w:r>
      <w:rPr>
        <w:rFonts w:hint="eastAsia" w:ascii="黑体" w:hAnsi="黑体" w:eastAsia="黑体" w:cs="黑体"/>
        <w:sz w:val="13"/>
        <w:szCs w:val="20"/>
        <w:lang w:val="en-US" w:eastAsia="zh-CN"/>
      </w:rPr>
      <w:t>13915286771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0D"/>
    <w:rsid w:val="0067310D"/>
    <w:rsid w:val="00767CB5"/>
    <w:rsid w:val="024C6961"/>
    <w:rsid w:val="2EB30E8F"/>
    <w:rsid w:val="3238308B"/>
    <w:rsid w:val="331E1AD5"/>
    <w:rsid w:val="33BE4A81"/>
    <w:rsid w:val="35610296"/>
    <w:rsid w:val="3AC97C9E"/>
    <w:rsid w:val="654B7814"/>
    <w:rsid w:val="6A024EE1"/>
    <w:rsid w:val="6BF800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8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/>
      <w:bCs/>
      <w:kern w:val="0"/>
      <w:sz w:val="28"/>
      <w:szCs w:val="20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Emphasis"/>
    <w:qFormat/>
    <w:uiPriority w:val="0"/>
  </w:style>
  <w:style w:type="character" w:customStyle="1" w:styleId="8">
    <w:name w:val="标题 4 Char"/>
    <w:basedOn w:val="5"/>
    <w:link w:val="2"/>
    <w:qFormat/>
    <w:uiPriority w:val="0"/>
    <w:rPr>
      <w:rFonts w:ascii="Arial" w:hAnsi="Arial" w:eastAsia="宋体" w:cs="Times New Roman"/>
      <w:bCs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159</Words>
  <Characters>907</Characters>
  <Lines>7</Lines>
  <Paragraphs>2</Paragraphs>
  <TotalTime>0</TotalTime>
  <ScaleCrop>false</ScaleCrop>
  <LinksUpToDate>false</LinksUpToDate>
  <CharactersWithSpaces>1064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2016-05-16T09:32:00Z</dcterms:created>
  <dc:creator>微软用户</dc:creator>
  <cp:lastModifiedBy>Administrator</cp:lastModifiedBy>
  <cp:lastPrinted>2018-01-12T01:48:00Z</cp:lastPrinted>
  <dcterms:modified xsi:type="dcterms:W3CDTF">2019-08-12T04:31:36Z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